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DE9A0" w14:textId="34C23F4D" w:rsidR="00A24E6E" w:rsidRPr="007B65DF" w:rsidRDefault="001859AD" w:rsidP="007B65DF">
      <w:pPr>
        <w:tabs>
          <w:tab w:val="left" w:pos="9639"/>
        </w:tabs>
        <w:spacing w:beforeLines="50" w:before="156" w:afterLines="50" w:after="156"/>
        <w:ind w:rightChars="-13" w:right="-27"/>
        <w:jc w:val="center"/>
        <w:rPr>
          <w:rFonts w:ascii="Hiragino Sans GB W3" w:eastAsia="Hiragino Sans GB W3" w:hAnsi="Hiragino Sans GB W3"/>
          <w:b/>
          <w:sz w:val="24"/>
        </w:rPr>
      </w:pPr>
      <w:r w:rsidRPr="007B65DF">
        <w:rPr>
          <w:rFonts w:ascii="Hiragino Sans GB W3" w:eastAsia="Hiragino Sans GB W3" w:hAnsi="Hiragino Sans GB W3" w:hint="eastAsia"/>
          <w:b/>
          <w:sz w:val="24"/>
        </w:rPr>
        <w:t>2016</w:t>
      </w:r>
      <w:r w:rsidR="006034B3" w:rsidRPr="007B65DF">
        <w:rPr>
          <w:rFonts w:ascii="Hiragino Sans GB W3" w:eastAsia="Hiragino Sans GB W3" w:hAnsi="Hiragino Sans GB W3" w:hint="eastAsia"/>
          <w:b/>
          <w:sz w:val="24"/>
        </w:rPr>
        <w:t>年</w:t>
      </w:r>
      <w:r w:rsidRPr="007B65DF">
        <w:rPr>
          <w:rFonts w:ascii="Hiragino Sans GB W3" w:eastAsia="Hiragino Sans GB W3" w:hAnsi="Hiragino Sans GB W3" w:hint="eastAsia"/>
          <w:b/>
          <w:sz w:val="24"/>
        </w:rPr>
        <w:t>广西区加盟</w:t>
      </w:r>
      <w:r w:rsidR="006034B3" w:rsidRPr="007B65DF">
        <w:rPr>
          <w:rFonts w:ascii="Hiragino Sans GB W3" w:eastAsia="Hiragino Sans GB W3" w:hAnsi="Hiragino Sans GB W3" w:hint="eastAsia"/>
          <w:b/>
          <w:sz w:val="24"/>
        </w:rPr>
        <w:t>商</w:t>
      </w:r>
      <w:r w:rsidRPr="007B65DF">
        <w:rPr>
          <w:rFonts w:ascii="Hiragino Sans GB W3" w:eastAsia="Hiragino Sans GB W3" w:hAnsi="Hiragino Sans GB W3" w:hint="eastAsia"/>
          <w:b/>
          <w:sz w:val="24"/>
        </w:rPr>
        <w:t>政策</w:t>
      </w:r>
    </w:p>
    <w:p w14:paraId="1E941767" w14:textId="32529C04" w:rsidR="0062648C" w:rsidRPr="007B65DF" w:rsidRDefault="0062648C" w:rsidP="007B65DF">
      <w:pPr>
        <w:tabs>
          <w:tab w:val="left" w:pos="9752"/>
        </w:tabs>
        <w:spacing w:beforeLines="50" w:before="156" w:afterLines="50" w:after="156"/>
        <w:ind w:rightChars="-13" w:right="-27"/>
        <w:jc w:val="right"/>
        <w:rPr>
          <w:rFonts w:ascii="Hiragino Sans GB W3" w:eastAsia="Hiragino Sans GB W3" w:hAnsi="Hiragino Sans GB W3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>编号:JM2016005</w:t>
      </w:r>
    </w:p>
    <w:p w14:paraId="6ABE43B5" w14:textId="76560DA7" w:rsidR="001859AD" w:rsidRPr="007B65DF" w:rsidRDefault="006034B3" w:rsidP="00917A21">
      <w:pPr>
        <w:pStyle w:val="ad"/>
        <w:numPr>
          <w:ilvl w:val="0"/>
          <w:numId w:val="6"/>
        </w:numPr>
        <w:spacing w:afterLines="50" w:after="156"/>
        <w:ind w:left="0" w:rightChars="188" w:right="395" w:firstLineChars="0" w:firstLine="425"/>
        <w:jc w:val="left"/>
        <w:rPr>
          <w:rFonts w:ascii="Hiragino Sans GB W3" w:eastAsia="Hiragino Sans GB W3" w:hAnsi="Hiragino Sans GB W3"/>
          <w:b/>
          <w:sz w:val="22"/>
        </w:rPr>
      </w:pPr>
      <w:r w:rsidRPr="007B65DF">
        <w:rPr>
          <w:rFonts w:ascii="Hiragino Sans GB W3" w:eastAsia="Hiragino Sans GB W3" w:hAnsi="Hiragino Sans GB W3" w:hint="eastAsia"/>
          <w:b/>
          <w:sz w:val="22"/>
        </w:rPr>
        <w:t>加盟政策</w:t>
      </w:r>
    </w:p>
    <w:p w14:paraId="74297AB9" w14:textId="36265943" w:rsidR="006034B3" w:rsidRPr="007B65DF" w:rsidRDefault="006034B3" w:rsidP="00135949">
      <w:pPr>
        <w:pStyle w:val="ad"/>
        <w:numPr>
          <w:ilvl w:val="0"/>
          <w:numId w:val="7"/>
        </w:numPr>
        <w:spacing w:beforeLines="50" w:before="156" w:afterLines="50" w:after="156" w:line="360" w:lineRule="auto"/>
        <w:ind w:left="0" w:rightChars="-13" w:right="-27" w:firstLineChars="0" w:firstLine="426"/>
        <w:jc w:val="left"/>
        <w:rPr>
          <w:rFonts w:ascii="Hiragino Sans GB W3" w:eastAsia="Hiragino Sans GB W3" w:hAnsi="Hiragino Sans GB W3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>免收</w:t>
      </w:r>
      <w:r w:rsidR="005A2045">
        <w:rPr>
          <w:rFonts w:ascii="Hiragino Sans GB W3" w:eastAsia="Hiragino Sans GB W3" w:hAnsi="Hiragino Sans GB W3" w:hint="eastAsia"/>
          <w:sz w:val="22"/>
        </w:rPr>
        <w:t>品牌</w:t>
      </w:r>
      <w:r w:rsidRPr="007B65DF">
        <w:rPr>
          <w:rFonts w:ascii="Hiragino Sans GB W3" w:eastAsia="Hiragino Sans GB W3" w:hAnsi="Hiragino Sans GB W3" w:hint="eastAsia"/>
          <w:sz w:val="22"/>
        </w:rPr>
        <w:t>加盟费。广西区内加盟商可免费使用公司总部“洗乐汇”品牌进行“智慧社区自助洗车便民服务站”经营，公司提供工商、税务、环保等相关部门</w:t>
      </w:r>
      <w:r w:rsidR="000D4754" w:rsidRPr="007B65DF">
        <w:rPr>
          <w:rFonts w:ascii="Hiragino Sans GB W3" w:eastAsia="Hiragino Sans GB W3" w:hAnsi="Hiragino Sans GB W3" w:hint="eastAsia"/>
          <w:sz w:val="22"/>
        </w:rPr>
        <w:t>的文件证明及其他事项</w:t>
      </w:r>
      <w:r w:rsidR="0062648C" w:rsidRPr="007B65DF">
        <w:rPr>
          <w:rFonts w:ascii="Hiragino Sans GB W3" w:eastAsia="Hiragino Sans GB W3" w:hAnsi="Hiragino Sans GB W3" w:hint="eastAsia"/>
          <w:sz w:val="22"/>
        </w:rPr>
        <w:t>支持</w:t>
      </w:r>
      <w:r w:rsidRPr="007B65DF">
        <w:rPr>
          <w:rFonts w:ascii="Hiragino Sans GB W3" w:eastAsia="Hiragino Sans GB W3" w:hAnsi="Hiragino Sans GB W3" w:hint="eastAsia"/>
          <w:sz w:val="22"/>
        </w:rPr>
        <w:t>，但</w:t>
      </w:r>
      <w:r w:rsidR="0062648C" w:rsidRPr="007B65DF">
        <w:rPr>
          <w:rFonts w:ascii="Hiragino Sans GB W3" w:eastAsia="Hiragino Sans GB W3" w:hAnsi="Hiragino Sans GB W3" w:hint="eastAsia"/>
          <w:sz w:val="22"/>
        </w:rPr>
        <w:t>加盟商</w:t>
      </w:r>
      <w:r w:rsidRPr="007B65DF">
        <w:rPr>
          <w:rFonts w:ascii="Hiragino Sans GB W3" w:eastAsia="Hiragino Sans GB W3" w:hAnsi="Hiragino Sans GB W3" w:hint="eastAsia"/>
          <w:sz w:val="22"/>
        </w:rPr>
        <w:t>必须按照公司要求统一的标准进行</w:t>
      </w:r>
      <w:r w:rsidR="0062648C" w:rsidRPr="007B65DF">
        <w:rPr>
          <w:rFonts w:ascii="Hiragino Sans GB W3" w:eastAsia="Hiragino Sans GB W3" w:hAnsi="Hiragino Sans GB W3" w:hint="eastAsia"/>
          <w:sz w:val="22"/>
        </w:rPr>
        <w:t>场地的</w:t>
      </w:r>
      <w:r w:rsidRPr="007B65DF">
        <w:rPr>
          <w:rFonts w:ascii="Hiragino Sans GB W3" w:eastAsia="Hiragino Sans GB W3" w:hAnsi="Hiragino Sans GB W3" w:hint="eastAsia"/>
          <w:sz w:val="22"/>
        </w:rPr>
        <w:t>软硬件建设</w:t>
      </w:r>
      <w:r w:rsidR="0062648C" w:rsidRPr="007B65DF">
        <w:rPr>
          <w:rFonts w:ascii="Hiragino Sans GB W3" w:eastAsia="Hiragino Sans GB W3" w:hAnsi="Hiragino Sans GB W3" w:hint="eastAsia"/>
          <w:sz w:val="22"/>
        </w:rPr>
        <w:t>，同时</w:t>
      </w:r>
      <w:r w:rsidR="00611578" w:rsidRPr="007B65DF">
        <w:rPr>
          <w:rFonts w:ascii="Hiragino Sans GB W3" w:eastAsia="Hiragino Sans GB W3" w:hAnsi="Hiragino Sans GB W3" w:hint="eastAsia"/>
          <w:sz w:val="22"/>
        </w:rPr>
        <w:t>遵循公司《场地建设</w:t>
      </w:r>
      <w:r w:rsidR="000D4754" w:rsidRPr="007B65DF">
        <w:rPr>
          <w:rFonts w:ascii="Hiragino Sans GB W3" w:eastAsia="Hiragino Sans GB W3" w:hAnsi="Hiragino Sans GB W3" w:hint="eastAsia"/>
          <w:sz w:val="22"/>
        </w:rPr>
        <w:t>标准</w:t>
      </w:r>
      <w:r w:rsidR="00611578" w:rsidRPr="007B65DF">
        <w:rPr>
          <w:rFonts w:ascii="Hiragino Sans GB W3" w:eastAsia="Hiragino Sans GB W3" w:hAnsi="Hiragino Sans GB W3" w:hint="eastAsia"/>
          <w:sz w:val="22"/>
        </w:rPr>
        <w:t>规范》、《客户服务标准规范》</w:t>
      </w:r>
      <w:r w:rsidR="0062648C" w:rsidRPr="007B65DF">
        <w:rPr>
          <w:rFonts w:ascii="Hiragino Sans GB W3" w:eastAsia="Hiragino Sans GB W3" w:hAnsi="Hiragino Sans GB W3" w:hint="eastAsia"/>
          <w:sz w:val="22"/>
        </w:rPr>
        <w:t>等条款。</w:t>
      </w:r>
    </w:p>
    <w:p w14:paraId="31F97608" w14:textId="5859F00F" w:rsidR="0062648C" w:rsidRPr="005A2045" w:rsidRDefault="005A2045" w:rsidP="005A2045">
      <w:pPr>
        <w:pStyle w:val="ad"/>
        <w:numPr>
          <w:ilvl w:val="0"/>
          <w:numId w:val="7"/>
        </w:numPr>
        <w:spacing w:beforeLines="50" w:before="156" w:afterLines="50" w:after="156" w:line="360" w:lineRule="auto"/>
        <w:ind w:left="0" w:rightChars="-13" w:right="-27" w:firstLineChars="0" w:firstLine="426"/>
        <w:jc w:val="left"/>
        <w:rPr>
          <w:rFonts w:ascii="Hiragino Sans GB W3" w:eastAsia="Hiragino Sans GB W3" w:hAnsi="Hiragino Sans GB W3"/>
          <w:sz w:val="22"/>
        </w:rPr>
      </w:pPr>
      <w:r>
        <w:rPr>
          <w:rFonts w:ascii="Hiragino Sans GB W3" w:eastAsia="Hiragino Sans GB W3" w:hAnsi="Hiragino Sans GB W3" w:hint="eastAsia"/>
          <w:sz w:val="22"/>
        </w:rPr>
        <w:t>加盟商</w:t>
      </w:r>
      <w:r w:rsidR="00917A21">
        <w:rPr>
          <w:rFonts w:ascii="Hiragino Sans GB W3" w:eastAsia="Hiragino Sans GB W3" w:hAnsi="Hiragino Sans GB W3" w:hint="eastAsia"/>
          <w:sz w:val="22"/>
        </w:rPr>
        <w:t>承担</w:t>
      </w:r>
      <w:r>
        <w:rPr>
          <w:rFonts w:ascii="Hiragino Sans GB W3" w:eastAsia="Hiragino Sans GB W3" w:hAnsi="Hiragino Sans GB W3" w:hint="eastAsia"/>
          <w:sz w:val="22"/>
        </w:rPr>
        <w:t>设备款与场地建设</w:t>
      </w:r>
      <w:r w:rsidR="00C26B22">
        <w:rPr>
          <w:rFonts w:ascii="Hiragino Sans GB W3" w:eastAsia="Hiragino Sans GB W3" w:hAnsi="Hiragino Sans GB W3" w:hint="eastAsia"/>
          <w:sz w:val="22"/>
        </w:rPr>
        <w:t>费用</w:t>
      </w:r>
      <w:r>
        <w:rPr>
          <w:rFonts w:ascii="Hiragino Sans GB W3" w:eastAsia="Hiragino Sans GB W3" w:hAnsi="Hiragino Sans GB W3" w:hint="eastAsia"/>
          <w:sz w:val="22"/>
        </w:rPr>
        <w:t>，公司总部</w:t>
      </w:r>
      <w:r w:rsidR="00C26B22">
        <w:rPr>
          <w:rFonts w:ascii="Hiragino Sans GB W3" w:eastAsia="Hiragino Sans GB W3" w:hAnsi="Hiragino Sans GB W3" w:hint="eastAsia"/>
          <w:sz w:val="22"/>
        </w:rPr>
        <w:t>按</w:t>
      </w:r>
      <w:r>
        <w:rPr>
          <w:rFonts w:ascii="Hiragino Sans GB W3" w:eastAsia="Hiragino Sans GB W3" w:hAnsi="Hiragino Sans GB W3" w:hint="eastAsia"/>
          <w:sz w:val="22"/>
        </w:rPr>
        <w:t>加盟商经营</w:t>
      </w:r>
      <w:r w:rsidR="00C26B22">
        <w:rPr>
          <w:rFonts w:ascii="Hiragino Sans GB W3" w:eastAsia="Hiragino Sans GB W3" w:hAnsi="Hiragino Sans GB W3" w:hint="eastAsia"/>
          <w:sz w:val="22"/>
        </w:rPr>
        <w:t>服务站</w:t>
      </w:r>
      <w:r>
        <w:rPr>
          <w:rFonts w:ascii="Hiragino Sans GB W3" w:eastAsia="Hiragino Sans GB W3" w:hAnsi="Hiragino Sans GB W3" w:hint="eastAsia"/>
          <w:sz w:val="22"/>
        </w:rPr>
        <w:t>的实际消费金额定期结算</w:t>
      </w:r>
      <w:r w:rsidR="00D505E2">
        <w:rPr>
          <w:rFonts w:ascii="Hiragino Sans GB W3" w:eastAsia="Hiragino Sans GB W3" w:hAnsi="Hiragino Sans GB W3" w:hint="eastAsia"/>
          <w:sz w:val="22"/>
        </w:rPr>
        <w:t>经营</w:t>
      </w:r>
      <w:r>
        <w:rPr>
          <w:rFonts w:ascii="Hiragino Sans GB W3" w:eastAsia="Hiragino Sans GB W3" w:hAnsi="Hiragino Sans GB W3" w:hint="eastAsia"/>
          <w:sz w:val="22"/>
        </w:rPr>
        <w:t>收益给加盟商。同时</w:t>
      </w:r>
      <w:r w:rsidR="00611578" w:rsidRPr="005A2045">
        <w:rPr>
          <w:rFonts w:ascii="Hiragino Sans GB W3" w:eastAsia="Hiragino Sans GB W3" w:hAnsi="Hiragino Sans GB W3" w:hint="eastAsia"/>
          <w:sz w:val="22"/>
        </w:rPr>
        <w:t>公司总部</w:t>
      </w:r>
      <w:r w:rsidR="00917A21">
        <w:rPr>
          <w:rFonts w:ascii="Hiragino Sans GB W3" w:eastAsia="Hiragino Sans GB W3" w:hAnsi="Hiragino Sans GB W3" w:hint="eastAsia"/>
          <w:sz w:val="22"/>
        </w:rPr>
        <w:t>免费提供</w:t>
      </w:r>
      <w:r w:rsidR="00611578" w:rsidRPr="005A2045">
        <w:rPr>
          <w:rFonts w:ascii="Hiragino Sans GB W3" w:eastAsia="Hiragino Sans GB W3" w:hAnsi="Hiragino Sans GB W3" w:hint="eastAsia"/>
          <w:sz w:val="22"/>
        </w:rPr>
        <w:t>一系列的</w:t>
      </w:r>
      <w:r w:rsidR="00F76AD4" w:rsidRPr="005A2045">
        <w:rPr>
          <w:rFonts w:ascii="Hiragino Sans GB W3" w:eastAsia="Hiragino Sans GB W3" w:hAnsi="Hiragino Sans GB W3" w:hint="eastAsia"/>
          <w:sz w:val="22"/>
        </w:rPr>
        <w:t>经营管理服务，包括</w:t>
      </w:r>
      <w:r w:rsidR="00611578" w:rsidRPr="005A2045">
        <w:rPr>
          <w:rFonts w:ascii="Hiragino Sans GB W3" w:eastAsia="Hiragino Sans GB W3" w:hAnsi="Hiragino Sans GB W3" w:hint="eastAsia"/>
          <w:sz w:val="22"/>
        </w:rPr>
        <w:t>场地选址与建设规划、设备运输与安装、开业促销及日常营运推广、</w:t>
      </w:r>
      <w:r w:rsidR="00F76F83" w:rsidRPr="005A2045">
        <w:rPr>
          <w:rFonts w:ascii="Hiragino Sans GB W3" w:eastAsia="Hiragino Sans GB W3" w:hAnsi="Hiragino Sans GB W3" w:hint="eastAsia"/>
          <w:sz w:val="22"/>
        </w:rPr>
        <w:t>定期</w:t>
      </w:r>
      <w:r w:rsidR="00611578" w:rsidRPr="005A2045">
        <w:rPr>
          <w:rFonts w:ascii="Hiragino Sans GB W3" w:eastAsia="Hiragino Sans GB W3" w:hAnsi="Hiragino Sans GB W3" w:hint="eastAsia"/>
          <w:sz w:val="22"/>
        </w:rPr>
        <w:t>设备维护、</w:t>
      </w:r>
      <w:r w:rsidR="00F76F83" w:rsidRPr="005A2045">
        <w:rPr>
          <w:rFonts w:ascii="Hiragino Sans GB W3" w:eastAsia="Hiragino Sans GB W3" w:hAnsi="Hiragino Sans GB W3" w:hint="eastAsia"/>
          <w:sz w:val="22"/>
        </w:rPr>
        <w:t>故障排查、客户</w:t>
      </w:r>
      <w:r w:rsidR="00D505E2">
        <w:rPr>
          <w:rFonts w:ascii="Hiragino Sans GB W3" w:eastAsia="Hiragino Sans GB W3" w:hAnsi="Hiragino Sans GB W3" w:hint="eastAsia"/>
          <w:sz w:val="22"/>
        </w:rPr>
        <w:t>网络</w:t>
      </w:r>
      <w:r w:rsidR="00F76F83" w:rsidRPr="005A2045">
        <w:rPr>
          <w:rFonts w:ascii="Hiragino Sans GB W3" w:eastAsia="Hiragino Sans GB W3" w:hAnsi="Hiragino Sans GB W3" w:hint="eastAsia"/>
          <w:sz w:val="22"/>
        </w:rPr>
        <w:t>服务平台和客户关系管理信息化支持等，</w:t>
      </w:r>
      <w:r w:rsidR="00C563C0" w:rsidRPr="005A2045">
        <w:rPr>
          <w:rFonts w:ascii="Hiragino Sans GB W3" w:eastAsia="Hiragino Sans GB W3" w:hAnsi="Hiragino Sans GB W3" w:hint="eastAsia"/>
          <w:sz w:val="22"/>
        </w:rPr>
        <w:t>收取</w:t>
      </w:r>
      <w:r w:rsidR="00611578" w:rsidRPr="005A2045">
        <w:rPr>
          <w:rFonts w:ascii="Hiragino Sans GB W3" w:eastAsia="Hiragino Sans GB W3" w:hAnsi="Hiragino Sans GB W3" w:hint="eastAsia"/>
          <w:sz w:val="22"/>
        </w:rPr>
        <w:t>加盟商项目经营所产生的实际消费金额6%作为</w:t>
      </w:r>
      <w:r w:rsidR="00F76F83" w:rsidRPr="005A2045">
        <w:rPr>
          <w:rFonts w:ascii="Hiragino Sans GB W3" w:eastAsia="Hiragino Sans GB W3" w:hAnsi="Hiragino Sans GB W3" w:hint="eastAsia"/>
          <w:sz w:val="22"/>
        </w:rPr>
        <w:t>管理</w:t>
      </w:r>
      <w:r w:rsidR="00611578" w:rsidRPr="005A2045">
        <w:rPr>
          <w:rFonts w:ascii="Hiragino Sans GB W3" w:eastAsia="Hiragino Sans GB W3" w:hAnsi="Hiragino Sans GB W3" w:hint="eastAsia"/>
          <w:sz w:val="22"/>
        </w:rPr>
        <w:t>服务费</w:t>
      </w:r>
      <w:bookmarkStart w:id="0" w:name="_GoBack"/>
      <w:bookmarkEnd w:id="0"/>
      <w:r w:rsidR="00611578" w:rsidRPr="005A2045">
        <w:rPr>
          <w:rFonts w:ascii="Hiragino Sans GB W3" w:eastAsia="Hiragino Sans GB W3" w:hAnsi="Hiragino Sans GB W3" w:hint="eastAsia"/>
          <w:sz w:val="22"/>
        </w:rPr>
        <w:t>。</w:t>
      </w:r>
    </w:p>
    <w:p w14:paraId="5DD2EB9D" w14:textId="3E040C04" w:rsidR="0062648C" w:rsidRPr="007B65DF" w:rsidRDefault="00C563C0" w:rsidP="00135949">
      <w:pPr>
        <w:pStyle w:val="ad"/>
        <w:numPr>
          <w:ilvl w:val="0"/>
          <w:numId w:val="7"/>
        </w:numPr>
        <w:spacing w:beforeLines="50" w:before="156" w:afterLines="50" w:after="156" w:line="360" w:lineRule="auto"/>
        <w:ind w:left="0" w:rightChars="188" w:right="395" w:firstLineChars="0" w:firstLine="389"/>
        <w:jc w:val="left"/>
        <w:rPr>
          <w:rFonts w:ascii="Hiragino Sans GB W3" w:eastAsia="Hiragino Sans GB W3" w:hAnsi="Hiragino Sans GB W3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>公司总</w:t>
      </w:r>
      <w:r w:rsidR="00D43DFE" w:rsidRPr="007B65DF">
        <w:rPr>
          <w:rFonts w:ascii="Hiragino Sans GB W3" w:eastAsia="Hiragino Sans GB W3" w:hAnsi="Hiragino Sans GB W3" w:hint="eastAsia"/>
          <w:sz w:val="22"/>
        </w:rPr>
        <w:t>部</w:t>
      </w:r>
      <w:r w:rsidR="007B65DF">
        <w:rPr>
          <w:rFonts w:ascii="Hiragino Sans GB W3" w:eastAsia="Hiragino Sans GB W3" w:hAnsi="Hiragino Sans GB W3" w:hint="eastAsia"/>
          <w:sz w:val="22"/>
        </w:rPr>
        <w:t>引入的</w:t>
      </w:r>
      <w:r w:rsidR="00D43DFE" w:rsidRPr="007B65DF">
        <w:rPr>
          <w:rFonts w:ascii="Hiragino Sans GB W3" w:eastAsia="Hiragino Sans GB W3" w:hAnsi="Hiragino Sans GB W3" w:hint="eastAsia"/>
          <w:sz w:val="22"/>
        </w:rPr>
        <w:t>项目增值</w:t>
      </w:r>
      <w:r w:rsidR="007B65DF">
        <w:rPr>
          <w:rFonts w:ascii="Hiragino Sans GB W3" w:eastAsia="Hiragino Sans GB W3" w:hAnsi="Hiragino Sans GB W3" w:hint="eastAsia"/>
          <w:sz w:val="22"/>
        </w:rPr>
        <w:t>业务</w:t>
      </w:r>
      <w:r w:rsidR="00D43DFE" w:rsidRPr="007B65DF">
        <w:rPr>
          <w:rFonts w:ascii="Hiragino Sans GB W3" w:eastAsia="Hiragino Sans GB W3" w:hAnsi="Hiragino Sans GB W3" w:hint="eastAsia"/>
          <w:sz w:val="22"/>
        </w:rPr>
        <w:t>收益</w:t>
      </w:r>
      <w:r w:rsidR="007B65DF">
        <w:rPr>
          <w:rFonts w:ascii="Hiragino Sans GB W3" w:eastAsia="Hiragino Sans GB W3" w:hAnsi="Hiragino Sans GB W3" w:hint="eastAsia"/>
          <w:sz w:val="22"/>
        </w:rPr>
        <w:t>与加盟商共享</w:t>
      </w:r>
      <w:r w:rsidR="00D43DFE" w:rsidRPr="007B65DF">
        <w:rPr>
          <w:rFonts w:ascii="Hiragino Sans GB W3" w:eastAsia="Hiragino Sans GB W3" w:hAnsi="Hiragino Sans GB W3" w:hint="eastAsia"/>
          <w:sz w:val="22"/>
        </w:rPr>
        <w:t>，</w:t>
      </w:r>
      <w:r w:rsidR="007B65DF">
        <w:rPr>
          <w:rFonts w:ascii="Hiragino Sans GB W3" w:eastAsia="Hiragino Sans GB W3" w:hAnsi="Hiragino Sans GB W3" w:hint="eastAsia"/>
          <w:sz w:val="22"/>
        </w:rPr>
        <w:t>无需加盟商任何支出。例</w:t>
      </w:r>
      <w:r w:rsidR="00135949">
        <w:rPr>
          <w:rFonts w:ascii="Hiragino Sans GB W3" w:eastAsia="Hiragino Sans GB W3" w:hAnsi="Hiragino Sans GB W3" w:hint="eastAsia"/>
          <w:sz w:val="22"/>
        </w:rPr>
        <w:t>如网络商城</w:t>
      </w:r>
      <w:r w:rsidR="00D43DFE" w:rsidRPr="007B65DF">
        <w:rPr>
          <w:rFonts w:ascii="Hiragino Sans GB W3" w:eastAsia="Hiragino Sans GB W3" w:hAnsi="Hiragino Sans GB W3" w:hint="eastAsia"/>
          <w:sz w:val="22"/>
        </w:rPr>
        <w:t>、</w:t>
      </w:r>
      <w:r w:rsidR="00135949">
        <w:rPr>
          <w:rFonts w:ascii="Hiragino Sans GB W3" w:eastAsia="Hiragino Sans GB W3" w:hAnsi="Hiragino Sans GB W3" w:hint="eastAsia"/>
          <w:sz w:val="22"/>
        </w:rPr>
        <w:t>第三方汽车服务、</w:t>
      </w:r>
      <w:r w:rsidR="00D43DFE" w:rsidRPr="007B65DF">
        <w:rPr>
          <w:rFonts w:ascii="Hiragino Sans GB W3" w:eastAsia="Hiragino Sans GB W3" w:hAnsi="Hiragino Sans GB W3" w:hint="eastAsia"/>
          <w:sz w:val="22"/>
        </w:rPr>
        <w:t>广告、保险、金融等增值业务，</w:t>
      </w:r>
      <w:r w:rsidR="00917A21">
        <w:rPr>
          <w:rFonts w:ascii="Hiragino Sans GB W3" w:eastAsia="Hiragino Sans GB W3" w:hAnsi="Hiragino Sans GB W3" w:hint="eastAsia"/>
          <w:sz w:val="22"/>
        </w:rPr>
        <w:t>收益分成视具体</w:t>
      </w:r>
      <w:r w:rsidR="007B65DF">
        <w:rPr>
          <w:rFonts w:ascii="Hiragino Sans GB W3" w:eastAsia="Hiragino Sans GB W3" w:hAnsi="Hiragino Sans GB W3" w:hint="eastAsia"/>
          <w:sz w:val="22"/>
        </w:rPr>
        <w:t>增值业务情况而定。</w:t>
      </w:r>
    </w:p>
    <w:p w14:paraId="4BDC4F0B" w14:textId="7BB695F7" w:rsidR="00F76AD4" w:rsidRPr="007B65DF" w:rsidRDefault="0062648C" w:rsidP="00135949">
      <w:pPr>
        <w:pStyle w:val="ad"/>
        <w:numPr>
          <w:ilvl w:val="0"/>
          <w:numId w:val="6"/>
        </w:numPr>
        <w:spacing w:beforeLines="50" w:before="156" w:afterLines="50" w:after="156" w:line="360" w:lineRule="auto"/>
        <w:ind w:left="0" w:rightChars="188" w:right="395" w:firstLineChars="0" w:firstLine="426"/>
        <w:jc w:val="left"/>
        <w:rPr>
          <w:rFonts w:ascii="Hiragino Sans GB W3" w:eastAsia="Hiragino Sans GB W3" w:hAnsi="Hiragino Sans GB W3" w:hint="eastAsia"/>
          <w:b/>
          <w:sz w:val="22"/>
        </w:rPr>
      </w:pPr>
      <w:r w:rsidRPr="007B65DF">
        <w:rPr>
          <w:rFonts w:ascii="Hiragino Sans GB W3" w:eastAsia="Hiragino Sans GB W3" w:hAnsi="Hiragino Sans GB W3" w:hint="eastAsia"/>
          <w:b/>
          <w:sz w:val="22"/>
        </w:rPr>
        <w:t>优惠政策</w:t>
      </w:r>
    </w:p>
    <w:p w14:paraId="37369176" w14:textId="77777777" w:rsidR="00F76AD4" w:rsidRPr="007B65DF" w:rsidRDefault="00F76AD4" w:rsidP="00135949">
      <w:pPr>
        <w:pStyle w:val="ad"/>
        <w:spacing w:beforeLines="50" w:before="156" w:afterLines="50" w:after="156" w:line="360" w:lineRule="auto"/>
        <w:ind w:left="426" w:rightChars="-13" w:right="-27" w:firstLineChars="0" w:firstLine="0"/>
        <w:jc w:val="left"/>
        <w:rPr>
          <w:rFonts w:ascii="Hiragino Sans GB W3" w:eastAsia="Hiragino Sans GB W3" w:hAnsi="Hiragino Sans GB W3" w:hint="eastAsia"/>
          <w:b/>
          <w:sz w:val="22"/>
        </w:rPr>
      </w:pPr>
      <w:r w:rsidRPr="007B65DF">
        <w:rPr>
          <w:rFonts w:ascii="Hiragino Sans GB W3" w:eastAsia="Hiragino Sans GB W3" w:hAnsi="Hiragino Sans GB W3" w:hint="eastAsia"/>
          <w:b/>
          <w:sz w:val="22"/>
        </w:rPr>
        <w:t>1、累计购买优惠</w:t>
      </w:r>
    </w:p>
    <w:p w14:paraId="43772DB0" w14:textId="758B1021" w:rsidR="00F76AD4" w:rsidRPr="007B65DF" w:rsidRDefault="00F76AD4" w:rsidP="00135949">
      <w:pPr>
        <w:spacing w:beforeLines="50" w:before="156" w:afterLines="50" w:after="156" w:line="360" w:lineRule="auto"/>
        <w:ind w:rightChars="-13" w:right="-27" w:firstLine="389"/>
        <w:jc w:val="left"/>
        <w:rPr>
          <w:rFonts w:ascii="Hiragino Sans GB W3" w:eastAsia="Hiragino Sans GB W3" w:hAnsi="Hiragino Sans GB W3" w:hint="eastAsia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 xml:space="preserve">（1） </w:t>
      </w:r>
      <w:r w:rsidR="007B65DF">
        <w:rPr>
          <w:rFonts w:ascii="Hiragino Sans GB W3" w:eastAsia="Hiragino Sans GB W3" w:hAnsi="Hiragino Sans GB W3" w:hint="eastAsia"/>
          <w:sz w:val="22"/>
        </w:rPr>
        <w:t>累计购买自助洗车设备</w:t>
      </w:r>
      <w:r w:rsidRPr="007B65DF">
        <w:rPr>
          <w:rFonts w:ascii="Hiragino Sans GB W3" w:eastAsia="Hiragino Sans GB W3" w:hAnsi="Hiragino Sans GB W3" w:hint="eastAsia"/>
          <w:sz w:val="22"/>
        </w:rPr>
        <w:t>达到五台（含第五台）时，此后可享受</w:t>
      </w:r>
      <w:r w:rsidR="007B65DF">
        <w:rPr>
          <w:rFonts w:ascii="Hiragino Sans GB W3" w:eastAsia="Hiragino Sans GB W3" w:hAnsi="Hiragino Sans GB W3" w:hint="eastAsia"/>
          <w:sz w:val="22"/>
        </w:rPr>
        <w:t>购机</w:t>
      </w:r>
      <w:r w:rsidRPr="007B65DF">
        <w:rPr>
          <w:rFonts w:ascii="Hiragino Sans GB W3" w:eastAsia="Hiragino Sans GB W3" w:hAnsi="Hiragino Sans GB W3" w:hint="eastAsia"/>
          <w:sz w:val="22"/>
        </w:rPr>
        <w:t>9.6折优惠；</w:t>
      </w:r>
    </w:p>
    <w:p w14:paraId="4E20A043" w14:textId="72F6AA49" w:rsidR="00F76AD4" w:rsidRPr="007B65DF" w:rsidRDefault="00F76AD4" w:rsidP="00135949">
      <w:pPr>
        <w:pStyle w:val="ad"/>
        <w:spacing w:beforeLines="50" w:before="156" w:afterLines="50" w:after="156" w:line="360" w:lineRule="auto"/>
        <w:ind w:left="426" w:rightChars="-13" w:right="-27" w:firstLineChars="0" w:firstLine="0"/>
        <w:jc w:val="left"/>
        <w:rPr>
          <w:rFonts w:ascii="Hiragino Sans GB W3" w:eastAsia="Hiragino Sans GB W3" w:hAnsi="Hiragino Sans GB W3" w:hint="eastAsia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>（2）</w:t>
      </w:r>
      <w:r w:rsidR="00D43DFE" w:rsidRPr="007B65DF">
        <w:rPr>
          <w:rFonts w:ascii="Hiragino Sans GB W3" w:eastAsia="Hiragino Sans GB W3" w:hAnsi="Hiragino Sans GB W3" w:hint="eastAsia"/>
          <w:sz w:val="22"/>
        </w:rPr>
        <w:t xml:space="preserve"> </w:t>
      </w:r>
      <w:r w:rsidR="007B65DF">
        <w:rPr>
          <w:rFonts w:ascii="Hiragino Sans GB W3" w:eastAsia="Hiragino Sans GB W3" w:hAnsi="Hiragino Sans GB W3" w:hint="eastAsia"/>
          <w:sz w:val="22"/>
        </w:rPr>
        <w:t>累计购买甲方自助洗车设备</w:t>
      </w:r>
      <w:r w:rsidRPr="007B65DF">
        <w:rPr>
          <w:rFonts w:ascii="Hiragino Sans GB W3" w:eastAsia="Hiragino Sans GB W3" w:hAnsi="Hiragino Sans GB W3" w:hint="eastAsia"/>
          <w:sz w:val="22"/>
        </w:rPr>
        <w:t>达到十台（含第十台）时，此后可享受</w:t>
      </w:r>
      <w:r w:rsidR="007B65DF">
        <w:rPr>
          <w:rFonts w:ascii="Hiragino Sans GB W3" w:eastAsia="Hiragino Sans GB W3" w:hAnsi="Hiragino Sans GB W3" w:hint="eastAsia"/>
          <w:sz w:val="22"/>
        </w:rPr>
        <w:t>购机</w:t>
      </w:r>
      <w:r w:rsidRPr="007B65DF">
        <w:rPr>
          <w:rFonts w:ascii="Hiragino Sans GB W3" w:eastAsia="Hiragino Sans GB W3" w:hAnsi="Hiragino Sans GB W3" w:hint="eastAsia"/>
          <w:sz w:val="22"/>
        </w:rPr>
        <w:t>9.2折优惠；</w:t>
      </w:r>
    </w:p>
    <w:p w14:paraId="54B116AF" w14:textId="7BEFACB9" w:rsidR="00F76AD4" w:rsidRPr="007B65DF" w:rsidRDefault="00F76AD4" w:rsidP="00135949">
      <w:pPr>
        <w:pStyle w:val="ad"/>
        <w:spacing w:beforeLines="50" w:before="156" w:afterLines="50" w:after="156" w:line="360" w:lineRule="auto"/>
        <w:ind w:rightChars="-13" w:right="-27" w:firstLineChars="0" w:firstLine="389"/>
        <w:jc w:val="left"/>
        <w:rPr>
          <w:rFonts w:ascii="Hiragino Sans GB W3" w:eastAsia="Hiragino Sans GB W3" w:hAnsi="Hiragino Sans GB W3" w:hint="eastAsia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>（3）</w:t>
      </w:r>
      <w:r w:rsidR="00D43DFE" w:rsidRPr="007B65DF">
        <w:rPr>
          <w:rFonts w:ascii="Hiragino Sans GB W3" w:eastAsia="Hiragino Sans GB W3" w:hAnsi="Hiragino Sans GB W3" w:hint="eastAsia"/>
          <w:sz w:val="22"/>
        </w:rPr>
        <w:t xml:space="preserve"> </w:t>
      </w:r>
      <w:r w:rsidR="007B65DF">
        <w:rPr>
          <w:rFonts w:ascii="Hiragino Sans GB W3" w:eastAsia="Hiragino Sans GB W3" w:hAnsi="Hiragino Sans GB W3" w:hint="eastAsia"/>
          <w:sz w:val="22"/>
        </w:rPr>
        <w:t>累计购买甲方自助洗车设备达</w:t>
      </w:r>
      <w:r w:rsidRPr="007B65DF">
        <w:rPr>
          <w:rFonts w:ascii="Hiragino Sans GB W3" w:eastAsia="Hiragino Sans GB W3" w:hAnsi="Hiragino Sans GB W3" w:hint="eastAsia"/>
          <w:sz w:val="22"/>
        </w:rPr>
        <w:t>到二十台（含第二十台）时，此后可享受</w:t>
      </w:r>
      <w:r w:rsidR="007B65DF">
        <w:rPr>
          <w:rFonts w:ascii="Hiragino Sans GB W3" w:eastAsia="Hiragino Sans GB W3" w:hAnsi="Hiragino Sans GB W3" w:hint="eastAsia"/>
          <w:sz w:val="22"/>
        </w:rPr>
        <w:t>购机</w:t>
      </w:r>
      <w:r w:rsidRPr="007B65DF">
        <w:rPr>
          <w:rFonts w:ascii="Hiragino Sans GB W3" w:eastAsia="Hiragino Sans GB W3" w:hAnsi="Hiragino Sans GB W3" w:hint="eastAsia"/>
          <w:sz w:val="22"/>
        </w:rPr>
        <w:t>8.8折优惠。</w:t>
      </w:r>
    </w:p>
    <w:p w14:paraId="28C02A71" w14:textId="77777777" w:rsidR="00F76AD4" w:rsidRPr="007B65DF" w:rsidRDefault="00F76AD4" w:rsidP="00135949">
      <w:pPr>
        <w:pStyle w:val="ad"/>
        <w:spacing w:beforeLines="50" w:before="156" w:afterLines="50" w:after="156" w:line="360" w:lineRule="auto"/>
        <w:ind w:left="426" w:rightChars="-13" w:right="-27" w:firstLineChars="0" w:firstLine="0"/>
        <w:jc w:val="left"/>
        <w:rPr>
          <w:rFonts w:ascii="Hiragino Sans GB W3" w:eastAsia="Hiragino Sans GB W3" w:hAnsi="Hiragino Sans GB W3" w:hint="eastAsia"/>
          <w:b/>
          <w:sz w:val="22"/>
        </w:rPr>
      </w:pPr>
      <w:r w:rsidRPr="007B65DF">
        <w:rPr>
          <w:rFonts w:ascii="Hiragino Sans GB W3" w:eastAsia="Hiragino Sans GB W3" w:hAnsi="Hiragino Sans GB W3" w:hint="eastAsia"/>
          <w:b/>
          <w:sz w:val="22"/>
        </w:rPr>
        <w:t>2、</w:t>
      </w:r>
      <w:r w:rsidRPr="007B65DF">
        <w:rPr>
          <w:rFonts w:ascii="Hiragino Sans GB W3" w:eastAsia="Hiragino Sans GB W3" w:hAnsi="Hiragino Sans GB W3" w:hint="eastAsia"/>
          <w:b/>
          <w:sz w:val="22"/>
        </w:rPr>
        <w:tab/>
        <w:t>招商激励</w:t>
      </w:r>
    </w:p>
    <w:p w14:paraId="1E7A7FC4" w14:textId="109D8E37" w:rsidR="0062648C" w:rsidRPr="007B65DF" w:rsidRDefault="00C563C0" w:rsidP="00135949">
      <w:pPr>
        <w:pStyle w:val="ad"/>
        <w:spacing w:beforeLines="50" w:before="156" w:afterLines="50" w:after="156" w:line="360" w:lineRule="auto"/>
        <w:ind w:rightChars="-13" w:right="-27" w:firstLineChars="0" w:firstLine="389"/>
        <w:jc w:val="left"/>
        <w:rPr>
          <w:rFonts w:ascii="Hiragino Sans GB W3" w:eastAsia="Hiragino Sans GB W3" w:hAnsi="Hiragino Sans GB W3" w:hint="eastAsia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>加盟商为公司招商其他</w:t>
      </w:r>
      <w:r w:rsidR="00F76AD4" w:rsidRPr="007B65DF">
        <w:rPr>
          <w:rFonts w:ascii="Hiragino Sans GB W3" w:eastAsia="Hiragino Sans GB W3" w:hAnsi="Hiragino Sans GB W3" w:hint="eastAsia"/>
          <w:sz w:val="22"/>
        </w:rPr>
        <w:t>加盟商，</w:t>
      </w:r>
      <w:r w:rsidR="00703BAE" w:rsidRPr="007B65DF">
        <w:rPr>
          <w:rFonts w:ascii="Hiragino Sans GB W3" w:eastAsia="Hiragino Sans GB W3" w:hAnsi="Hiragino Sans GB W3" w:hint="eastAsia"/>
          <w:sz w:val="22"/>
        </w:rPr>
        <w:t>每招商一家公司总部奖励</w:t>
      </w:r>
      <w:r w:rsidRPr="007B65DF">
        <w:rPr>
          <w:rFonts w:ascii="Hiragino Sans GB W3" w:eastAsia="Hiragino Sans GB W3" w:hAnsi="Hiragino Sans GB W3" w:hint="eastAsia"/>
          <w:sz w:val="22"/>
        </w:rPr>
        <w:t>该引进</w:t>
      </w:r>
      <w:r w:rsidR="00703BAE" w:rsidRPr="007B65DF">
        <w:rPr>
          <w:rFonts w:ascii="Hiragino Sans GB W3" w:eastAsia="Hiragino Sans GB W3" w:hAnsi="Hiragino Sans GB W3" w:hint="eastAsia"/>
          <w:sz w:val="22"/>
        </w:rPr>
        <w:t>的</w:t>
      </w:r>
      <w:r w:rsidR="00F76AD4" w:rsidRPr="007B65DF">
        <w:rPr>
          <w:rFonts w:ascii="Hiragino Sans GB W3" w:eastAsia="Hiragino Sans GB W3" w:hAnsi="Hiragino Sans GB W3" w:hint="eastAsia"/>
          <w:sz w:val="22"/>
        </w:rPr>
        <w:t>加盟商首次购入设备金额10%提成，并可永久享受该加盟商日后再次购入设备金额5%</w:t>
      </w:r>
      <w:r w:rsidR="00703BAE" w:rsidRPr="007B65DF">
        <w:rPr>
          <w:rFonts w:ascii="Hiragino Sans GB W3" w:eastAsia="Hiragino Sans GB W3" w:hAnsi="Hiragino Sans GB W3" w:hint="eastAsia"/>
          <w:sz w:val="22"/>
        </w:rPr>
        <w:t>提成。</w:t>
      </w:r>
    </w:p>
    <w:p w14:paraId="70456A5F" w14:textId="1FBA9527" w:rsidR="00D43DFE" w:rsidRPr="007B65DF" w:rsidRDefault="00D43DFE" w:rsidP="00135949">
      <w:pPr>
        <w:pStyle w:val="ad"/>
        <w:spacing w:beforeLines="50" w:before="156" w:afterLines="50" w:after="156" w:line="360" w:lineRule="auto"/>
        <w:ind w:rightChars="-13" w:right="-27" w:firstLineChars="0" w:firstLine="389"/>
        <w:jc w:val="left"/>
        <w:rPr>
          <w:rFonts w:ascii="Hiragino Sans GB W3" w:eastAsia="Hiragino Sans GB W3" w:hAnsi="Hiragino Sans GB W3" w:hint="eastAsia"/>
          <w:b/>
          <w:sz w:val="22"/>
        </w:rPr>
      </w:pPr>
      <w:r w:rsidRPr="007B65DF">
        <w:rPr>
          <w:rFonts w:ascii="Hiragino Sans GB W3" w:eastAsia="Hiragino Sans GB W3" w:hAnsi="Hiragino Sans GB W3" w:hint="eastAsia"/>
          <w:b/>
          <w:sz w:val="22"/>
        </w:rPr>
        <w:t>3、新用户洗车金补贴</w:t>
      </w:r>
    </w:p>
    <w:p w14:paraId="715D6238" w14:textId="25AEFCAF" w:rsidR="00D43DFE" w:rsidRPr="007B65DF" w:rsidRDefault="00D43DFE" w:rsidP="00135949">
      <w:pPr>
        <w:pStyle w:val="ad"/>
        <w:spacing w:beforeLines="50" w:before="156" w:afterLines="50" w:after="156" w:line="360" w:lineRule="auto"/>
        <w:ind w:rightChars="-13" w:right="-27" w:firstLineChars="0" w:firstLine="389"/>
        <w:jc w:val="left"/>
        <w:rPr>
          <w:rFonts w:ascii="Hiragino Sans GB W3" w:eastAsia="Hiragino Sans GB W3" w:hAnsi="Hiragino Sans GB W3" w:hint="eastAsia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>公司总部为加盟商的每位新注册用户补贴6元洗车金，所补贴洗车金纳入消费结算金额，无上限。</w:t>
      </w:r>
    </w:p>
    <w:p w14:paraId="0F3F6E42" w14:textId="0A0391F6" w:rsidR="00D43DFE" w:rsidRPr="007B65DF" w:rsidRDefault="007B65DF" w:rsidP="00135949">
      <w:pPr>
        <w:spacing w:beforeLines="50" w:before="156" w:afterLines="50" w:after="156" w:line="360" w:lineRule="auto"/>
        <w:ind w:rightChars="-13" w:right="-27" w:firstLine="389"/>
        <w:jc w:val="left"/>
        <w:rPr>
          <w:rFonts w:ascii="Hiragino Sans GB W3" w:eastAsia="Hiragino Sans GB W3" w:hAnsi="Hiragino Sans GB W3" w:hint="eastAsia"/>
          <w:b/>
          <w:sz w:val="22"/>
        </w:rPr>
      </w:pPr>
      <w:r w:rsidRPr="007B65DF">
        <w:rPr>
          <w:rFonts w:ascii="Hiragino Sans GB W3" w:eastAsia="Hiragino Sans GB W3" w:hAnsi="Hiragino Sans GB W3" w:hint="eastAsia"/>
          <w:b/>
          <w:sz w:val="22"/>
        </w:rPr>
        <w:t>4</w:t>
      </w:r>
      <w:r w:rsidR="00C26B22">
        <w:rPr>
          <w:rFonts w:ascii="Hiragino Sans GB W3" w:eastAsia="Hiragino Sans GB W3" w:hAnsi="Hiragino Sans GB W3" w:hint="eastAsia"/>
          <w:b/>
          <w:sz w:val="22"/>
        </w:rPr>
        <w:t>、免息贷</w:t>
      </w:r>
      <w:r w:rsidRPr="007B65DF">
        <w:rPr>
          <w:rFonts w:ascii="Hiragino Sans GB W3" w:eastAsia="Hiragino Sans GB W3" w:hAnsi="Hiragino Sans GB W3" w:hint="eastAsia"/>
          <w:b/>
          <w:sz w:val="22"/>
        </w:rPr>
        <w:t>款</w:t>
      </w:r>
    </w:p>
    <w:p w14:paraId="5106BFE5" w14:textId="0A5CA29D" w:rsidR="007B65DF" w:rsidRPr="007B65DF" w:rsidRDefault="007B65DF" w:rsidP="00135949">
      <w:pPr>
        <w:spacing w:before="50" w:after="50" w:line="360" w:lineRule="auto"/>
        <w:ind w:right="-13" w:firstLine="389"/>
        <w:rPr>
          <w:rFonts w:ascii="Hiragino Sans GB W3" w:eastAsia="Hiragino Sans GB W3" w:hAnsi="Hiragino Sans GB W3" w:hint="eastAsia"/>
          <w:sz w:val="22"/>
        </w:rPr>
      </w:pPr>
      <w:r w:rsidRPr="007B65DF">
        <w:rPr>
          <w:rFonts w:ascii="Hiragino Sans GB W3" w:eastAsia="Hiragino Sans GB W3" w:hAnsi="Hiragino Sans GB W3" w:hint="eastAsia"/>
          <w:sz w:val="22"/>
        </w:rPr>
        <w:t>加盟商</w:t>
      </w:r>
      <w:r w:rsidR="00C26B22">
        <w:rPr>
          <w:rFonts w:ascii="Hiragino Sans GB W3" w:eastAsia="Hiragino Sans GB W3" w:hAnsi="Hiragino Sans GB W3" w:hint="eastAsia"/>
          <w:sz w:val="22"/>
        </w:rPr>
        <w:t>所经营服务站的</w:t>
      </w:r>
      <w:r w:rsidRPr="007B65DF">
        <w:rPr>
          <w:rFonts w:ascii="Hiragino Sans GB W3" w:eastAsia="Hiragino Sans GB W3" w:hAnsi="Hiragino Sans GB W3" w:hint="eastAsia"/>
          <w:sz w:val="22"/>
        </w:rPr>
        <w:t>充值用户达到100位时，可跟公司总部申请一年期免息贷款，金额</w:t>
      </w:r>
      <w:r w:rsidR="005A2045">
        <w:rPr>
          <w:rFonts w:ascii="Hiragino Sans GB W3" w:eastAsia="Hiragino Sans GB W3" w:hAnsi="Hiragino Sans GB W3" w:hint="eastAsia"/>
          <w:sz w:val="22"/>
        </w:rPr>
        <w:t>XXX元。</w:t>
      </w:r>
    </w:p>
    <w:sectPr w:rsidR="007B65DF" w:rsidRPr="007B65DF" w:rsidSect="005A2045">
      <w:headerReference w:type="default" r:id="rId10"/>
      <w:footerReference w:type="default" r:id="rId11"/>
      <w:pgSz w:w="11906" w:h="16838"/>
      <w:pgMar w:top="709" w:right="1133" w:bottom="1440" w:left="1077" w:header="28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A6578" w14:textId="77777777" w:rsidR="00135949" w:rsidRDefault="00135949" w:rsidP="00C81AC9">
      <w:r>
        <w:separator/>
      </w:r>
    </w:p>
  </w:endnote>
  <w:endnote w:type="continuationSeparator" w:id="0">
    <w:p w14:paraId="7D40B224" w14:textId="77777777" w:rsidR="00135949" w:rsidRDefault="00135949" w:rsidP="00C8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36A54" w14:textId="671880CC" w:rsidR="00135949" w:rsidRDefault="00135949" w:rsidP="008E161A">
    <w:pPr>
      <w:pStyle w:val="a5"/>
      <w:tabs>
        <w:tab w:val="clear" w:pos="4153"/>
        <w:tab w:val="clear" w:pos="8306"/>
        <w:tab w:val="right" w:pos="7938"/>
      </w:tabs>
      <w:ind w:rightChars="-500" w:right="-1050" w:firstLineChars="2047" w:firstLine="368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36FD6E" wp14:editId="50C2240A">
              <wp:simplePos x="0" y="0"/>
              <wp:positionH relativeFrom="column">
                <wp:posOffset>6014646</wp:posOffset>
              </wp:positionH>
              <wp:positionV relativeFrom="paragraph">
                <wp:posOffset>4890</wp:posOffset>
              </wp:positionV>
              <wp:extent cx="581891" cy="247650"/>
              <wp:effectExtent l="0" t="0" r="8890" b="0"/>
              <wp:wrapNone/>
              <wp:docPr id="627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891" cy="24765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16A96DB7" w14:textId="00BA90E8" w:rsidR="00135949" w:rsidRPr="0021644C" w:rsidRDefault="00135949" w:rsidP="0021644C">
                          <w:pPr>
                            <w:pStyle w:val="a5"/>
                            <w:jc w:val="center"/>
                            <w:rPr>
                              <w:rFonts w:ascii="微软雅黑" w:eastAsia="微软雅黑" w:hAnsi="微软雅黑" w:hint="eastAsia"/>
                              <w:i/>
                              <w:color w:val="FFFFFF" w:themeColor="background1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8" o:spid="_x0000_s1027" style="position:absolute;left:0;text-align:left;margin-left:473.6pt;margin-top:.4pt;width:45.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" fillcolor="#0070c0" stroked="f">
              <v:textbox>
                <w:txbxContent>
                  <w:p w14:paraId="16A96DB7" w14:textId="00BA90E8" w:rsidR="00135949" w:rsidRPr="0021644C" w:rsidRDefault="00135949" w:rsidP="0021644C">
                    <w:pPr>
                      <w:pStyle w:val="a5"/>
                      <w:jc w:val="center"/>
                      <w:rPr>
                        <w:rFonts w:ascii="微软雅黑" w:eastAsia="微软雅黑" w:hAnsi="微软雅黑" w:hint="eastAsia"/>
                        <w:i/>
                        <w:color w:val="FFFFFF" w:themeColor="background1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197872D" wp14:editId="4EC16581">
          <wp:extent cx="3665029" cy="273132"/>
          <wp:effectExtent l="0" t="0" r="0" b="0"/>
          <wp:docPr id="3" name="图片 3" descr="dsfsdf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dsfsdfds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981" cy="30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11975126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C937" w14:textId="77777777" w:rsidR="00135949" w:rsidRDefault="00135949" w:rsidP="00C81AC9">
      <w:r>
        <w:separator/>
      </w:r>
    </w:p>
  </w:footnote>
  <w:footnote w:type="continuationSeparator" w:id="0">
    <w:p w14:paraId="28289B52" w14:textId="77777777" w:rsidR="00135949" w:rsidRDefault="00135949" w:rsidP="00C81A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D7D5C" w14:textId="786573CD" w:rsidR="00135949" w:rsidRDefault="00135949" w:rsidP="007B65DF">
    <w:pPr>
      <w:pStyle w:val="a3"/>
      <w:pBdr>
        <w:bottom w:val="none" w:sz="0" w:space="0" w:color="auto"/>
      </w:pBdr>
      <w:ind w:leftChars="-857" w:left="-1800"/>
      <w:jc w:val="both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C36E92E" wp14:editId="7E955EE6">
          <wp:simplePos x="0" y="0"/>
          <wp:positionH relativeFrom="column">
            <wp:posOffset>5812518</wp:posOffset>
          </wp:positionH>
          <wp:positionV relativeFrom="paragraph">
            <wp:posOffset>-20320</wp:posOffset>
          </wp:positionV>
          <wp:extent cx="805180" cy="280670"/>
          <wp:effectExtent l="0" t="0" r="0" b="5080"/>
          <wp:wrapNone/>
          <wp:docPr id="2" name="图片 2" descr="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sss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180" cy="2806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20C6A4C" wp14:editId="31E99126">
              <wp:extent cx="6875813" cy="238125"/>
              <wp:effectExtent l="0" t="0" r="1270" b="9525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5813" cy="238125"/>
                      </a:xfrm>
                      <a:prstGeom prst="rect">
                        <a:avLst/>
                      </a:prstGeom>
                      <a:solidFill>
                        <a:srgbClr val="0979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74D58A" w14:textId="4E96FE9A" w:rsidR="00135949" w:rsidRDefault="00135949" w:rsidP="00A9615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矩形 1" o:spid="_x0000_s1026" style="width:541.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" fillcolor="#0979b9" stroked="f" strokeweight="1pt">
              <v:textbox>
                <w:txbxContent>
                  <w:p w14:paraId="4674D58A" w14:textId="4E96FE9A" w:rsidR="00135949" w:rsidRDefault="00135949" w:rsidP="00A96157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2E0"/>
    <w:multiLevelType w:val="hybridMultilevel"/>
    <w:tmpl w:val="D4265A16"/>
    <w:lvl w:ilvl="0" w:tplc="BEB0180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412C1C"/>
    <w:multiLevelType w:val="hybridMultilevel"/>
    <w:tmpl w:val="4DB4823C"/>
    <w:lvl w:ilvl="0" w:tplc="0BDE9E3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C10A7C"/>
    <w:multiLevelType w:val="hybridMultilevel"/>
    <w:tmpl w:val="A74E06A4"/>
    <w:lvl w:ilvl="0" w:tplc="5DB2C83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0720BA"/>
    <w:multiLevelType w:val="hybridMultilevel"/>
    <w:tmpl w:val="95FED2FE"/>
    <w:lvl w:ilvl="0" w:tplc="39363DE2">
      <w:start w:val="1"/>
      <w:numFmt w:val="upperLetter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564269"/>
    <w:multiLevelType w:val="hybridMultilevel"/>
    <w:tmpl w:val="62AA86A0"/>
    <w:lvl w:ilvl="0" w:tplc="1758F10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011A5D"/>
    <w:multiLevelType w:val="hybridMultilevel"/>
    <w:tmpl w:val="B95A52C8"/>
    <w:lvl w:ilvl="0" w:tplc="E4180D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3D3372"/>
    <w:multiLevelType w:val="hybridMultilevel"/>
    <w:tmpl w:val="187CCD74"/>
    <w:lvl w:ilvl="0" w:tplc="9042A7A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F4627"/>
    <w:rsid w:val="00063002"/>
    <w:rsid w:val="00072262"/>
    <w:rsid w:val="000B4718"/>
    <w:rsid w:val="000D4754"/>
    <w:rsid w:val="000F7422"/>
    <w:rsid w:val="00135698"/>
    <w:rsid w:val="00135949"/>
    <w:rsid w:val="00145B2A"/>
    <w:rsid w:val="00146C1A"/>
    <w:rsid w:val="001859AD"/>
    <w:rsid w:val="001B6CDC"/>
    <w:rsid w:val="0021644C"/>
    <w:rsid w:val="002A5F4F"/>
    <w:rsid w:val="002E5C6B"/>
    <w:rsid w:val="003750F8"/>
    <w:rsid w:val="003A69C7"/>
    <w:rsid w:val="003B7BA3"/>
    <w:rsid w:val="00482FE8"/>
    <w:rsid w:val="00490CC7"/>
    <w:rsid w:val="004D6D24"/>
    <w:rsid w:val="004F1494"/>
    <w:rsid w:val="005A2045"/>
    <w:rsid w:val="005E18F9"/>
    <w:rsid w:val="006034B3"/>
    <w:rsid w:val="00611578"/>
    <w:rsid w:val="0062648C"/>
    <w:rsid w:val="006F1A65"/>
    <w:rsid w:val="00703BAE"/>
    <w:rsid w:val="00720B43"/>
    <w:rsid w:val="0072197F"/>
    <w:rsid w:val="00765A0B"/>
    <w:rsid w:val="00767F8B"/>
    <w:rsid w:val="00771933"/>
    <w:rsid w:val="007B65DF"/>
    <w:rsid w:val="008512B3"/>
    <w:rsid w:val="008A00A4"/>
    <w:rsid w:val="008B5C6D"/>
    <w:rsid w:val="008E161A"/>
    <w:rsid w:val="008F08BF"/>
    <w:rsid w:val="00917A21"/>
    <w:rsid w:val="009568A8"/>
    <w:rsid w:val="009F21C1"/>
    <w:rsid w:val="00A24E6E"/>
    <w:rsid w:val="00A96157"/>
    <w:rsid w:val="00AB190A"/>
    <w:rsid w:val="00AE01C0"/>
    <w:rsid w:val="00AE1215"/>
    <w:rsid w:val="00AF0B4B"/>
    <w:rsid w:val="00BB299E"/>
    <w:rsid w:val="00BC3A28"/>
    <w:rsid w:val="00C137CA"/>
    <w:rsid w:val="00C26B22"/>
    <w:rsid w:val="00C44041"/>
    <w:rsid w:val="00C563C0"/>
    <w:rsid w:val="00C65278"/>
    <w:rsid w:val="00C81AC9"/>
    <w:rsid w:val="00CB75E1"/>
    <w:rsid w:val="00D20F73"/>
    <w:rsid w:val="00D43DFE"/>
    <w:rsid w:val="00D505E2"/>
    <w:rsid w:val="00D56C76"/>
    <w:rsid w:val="00DE0D5A"/>
    <w:rsid w:val="00E23985"/>
    <w:rsid w:val="00EC517C"/>
    <w:rsid w:val="00F318CB"/>
    <w:rsid w:val="00F76AD4"/>
    <w:rsid w:val="00F76F83"/>
    <w:rsid w:val="00F81720"/>
    <w:rsid w:val="00FA61D2"/>
    <w:rsid w:val="00FE57B2"/>
    <w:rsid w:val="0FD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042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81AC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8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81AC9"/>
    <w:rPr>
      <w:kern w:val="2"/>
      <w:sz w:val="18"/>
      <w:szCs w:val="18"/>
    </w:rPr>
  </w:style>
  <w:style w:type="paragraph" w:styleId="a7">
    <w:name w:val="Balloon Text"/>
    <w:basedOn w:val="a"/>
    <w:link w:val="a8"/>
    <w:rsid w:val="003A69C7"/>
    <w:rPr>
      <w:sz w:val="18"/>
      <w:szCs w:val="18"/>
    </w:rPr>
  </w:style>
  <w:style w:type="character" w:customStyle="1" w:styleId="a8">
    <w:name w:val="批注框文本字符"/>
    <w:basedOn w:val="a0"/>
    <w:link w:val="a7"/>
    <w:rsid w:val="003A69C7"/>
    <w:rPr>
      <w:kern w:val="2"/>
      <w:sz w:val="18"/>
      <w:szCs w:val="18"/>
    </w:rPr>
  </w:style>
  <w:style w:type="paragraph" w:styleId="a9">
    <w:name w:val="No Spacing"/>
    <w:link w:val="aa"/>
    <w:uiPriority w:val="1"/>
    <w:qFormat/>
    <w:rsid w:val="0021644C"/>
    <w:rPr>
      <w:sz w:val="22"/>
      <w:szCs w:val="22"/>
    </w:rPr>
  </w:style>
  <w:style w:type="character" w:customStyle="1" w:styleId="aa">
    <w:name w:val="无间距字符"/>
    <w:basedOn w:val="a0"/>
    <w:link w:val="a9"/>
    <w:uiPriority w:val="1"/>
    <w:rsid w:val="0021644C"/>
    <w:rPr>
      <w:sz w:val="22"/>
      <w:szCs w:val="22"/>
    </w:rPr>
  </w:style>
  <w:style w:type="paragraph" w:styleId="ab">
    <w:name w:val="Date"/>
    <w:basedOn w:val="a"/>
    <w:next w:val="a"/>
    <w:link w:val="ac"/>
    <w:rsid w:val="003B7BA3"/>
    <w:pPr>
      <w:ind w:leftChars="2500" w:left="100"/>
    </w:pPr>
    <w:rPr>
      <w:rFonts w:ascii="Hiragino Sans GB W3" w:eastAsia="Hiragino Sans GB W3" w:hAnsi="Hiragino Sans GB W3"/>
      <w:sz w:val="24"/>
    </w:rPr>
  </w:style>
  <w:style w:type="character" w:customStyle="1" w:styleId="ac">
    <w:name w:val="日期字符"/>
    <w:basedOn w:val="a0"/>
    <w:link w:val="ab"/>
    <w:rsid w:val="003B7BA3"/>
    <w:rPr>
      <w:rFonts w:ascii="Hiragino Sans GB W3" w:eastAsia="Hiragino Sans GB W3" w:hAnsi="Hiragino Sans GB W3"/>
      <w:kern w:val="2"/>
      <w:sz w:val="24"/>
      <w:szCs w:val="24"/>
    </w:rPr>
  </w:style>
  <w:style w:type="paragraph" w:styleId="ad">
    <w:name w:val="List Paragraph"/>
    <w:basedOn w:val="a"/>
    <w:uiPriority w:val="99"/>
    <w:unhideWhenUsed/>
    <w:rsid w:val="003B7B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81AC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8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81AC9"/>
    <w:rPr>
      <w:kern w:val="2"/>
      <w:sz w:val="18"/>
      <w:szCs w:val="18"/>
    </w:rPr>
  </w:style>
  <w:style w:type="paragraph" w:styleId="a7">
    <w:name w:val="Balloon Text"/>
    <w:basedOn w:val="a"/>
    <w:link w:val="a8"/>
    <w:rsid w:val="003A69C7"/>
    <w:rPr>
      <w:sz w:val="18"/>
      <w:szCs w:val="18"/>
    </w:rPr>
  </w:style>
  <w:style w:type="character" w:customStyle="1" w:styleId="a8">
    <w:name w:val="批注框文本字符"/>
    <w:basedOn w:val="a0"/>
    <w:link w:val="a7"/>
    <w:rsid w:val="003A69C7"/>
    <w:rPr>
      <w:kern w:val="2"/>
      <w:sz w:val="18"/>
      <w:szCs w:val="18"/>
    </w:rPr>
  </w:style>
  <w:style w:type="paragraph" w:styleId="a9">
    <w:name w:val="No Spacing"/>
    <w:link w:val="aa"/>
    <w:uiPriority w:val="1"/>
    <w:qFormat/>
    <w:rsid w:val="0021644C"/>
    <w:rPr>
      <w:sz w:val="22"/>
      <w:szCs w:val="22"/>
    </w:rPr>
  </w:style>
  <w:style w:type="character" w:customStyle="1" w:styleId="aa">
    <w:name w:val="无间距字符"/>
    <w:basedOn w:val="a0"/>
    <w:link w:val="a9"/>
    <w:uiPriority w:val="1"/>
    <w:rsid w:val="0021644C"/>
    <w:rPr>
      <w:sz w:val="22"/>
      <w:szCs w:val="22"/>
    </w:rPr>
  </w:style>
  <w:style w:type="paragraph" w:styleId="ab">
    <w:name w:val="Date"/>
    <w:basedOn w:val="a"/>
    <w:next w:val="a"/>
    <w:link w:val="ac"/>
    <w:rsid w:val="003B7BA3"/>
    <w:pPr>
      <w:ind w:leftChars="2500" w:left="100"/>
    </w:pPr>
    <w:rPr>
      <w:rFonts w:ascii="Hiragino Sans GB W3" w:eastAsia="Hiragino Sans GB W3" w:hAnsi="Hiragino Sans GB W3"/>
      <w:sz w:val="24"/>
    </w:rPr>
  </w:style>
  <w:style w:type="character" w:customStyle="1" w:styleId="ac">
    <w:name w:val="日期字符"/>
    <w:basedOn w:val="a0"/>
    <w:link w:val="ab"/>
    <w:rsid w:val="003B7BA3"/>
    <w:rPr>
      <w:rFonts w:ascii="Hiragino Sans GB W3" w:eastAsia="Hiragino Sans GB W3" w:hAnsi="Hiragino Sans GB W3"/>
      <w:kern w:val="2"/>
      <w:sz w:val="24"/>
      <w:szCs w:val="24"/>
    </w:rPr>
  </w:style>
  <w:style w:type="paragraph" w:styleId="ad">
    <w:name w:val="List Paragraph"/>
    <w:basedOn w:val="a"/>
    <w:uiPriority w:val="99"/>
    <w:unhideWhenUsed/>
    <w:rsid w:val="003B7B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B1B07-86B5-324D-8FA2-A7146257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Steven</cp:lastModifiedBy>
  <cp:revision>3</cp:revision>
  <cp:lastPrinted>2016-06-11T09:48:00Z</cp:lastPrinted>
  <dcterms:created xsi:type="dcterms:W3CDTF">2016-06-11T09:48:00Z</dcterms:created>
  <dcterms:modified xsi:type="dcterms:W3CDTF">2016-06-11T09:49:00Z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